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BA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21.11.2011 N 324-ФЗ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BA">
        <w:rPr>
          <w:rFonts w:ascii="Times New Roman" w:hAnsi="Times New Roman" w:cs="Times New Roman"/>
          <w:b/>
          <w:bCs/>
          <w:sz w:val="24"/>
          <w:szCs w:val="24"/>
        </w:rPr>
        <w:t>(ред. от 24.06.2023)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EBA">
        <w:rPr>
          <w:rFonts w:ascii="Times New Roman" w:hAnsi="Times New Roman" w:cs="Times New Roman"/>
          <w:b/>
          <w:bCs/>
          <w:sz w:val="24"/>
          <w:szCs w:val="24"/>
        </w:rPr>
        <w:t>"О бесплатной юридической помощи в Российской Федерации"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7EBA">
        <w:rPr>
          <w:rFonts w:ascii="Times New Roman" w:hAnsi="Times New Roman" w:cs="Times New Roman"/>
          <w:b/>
          <w:bCs/>
          <w:sz w:val="24"/>
          <w:szCs w:val="24"/>
        </w:rPr>
        <w:t xml:space="preserve">Статья 20. </w:t>
      </w:r>
      <w:bookmarkStart w:id="0" w:name="_GoBack"/>
      <w:r w:rsidRPr="00D47EB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bookmarkEnd w:id="0"/>
      <w:r w:rsidRPr="00D47EBA">
        <w:rPr>
          <w:rFonts w:ascii="Times New Roman" w:hAnsi="Times New Roman" w:cs="Times New Roman"/>
          <w:b/>
          <w:bCs/>
          <w:sz w:val="24"/>
          <w:szCs w:val="24"/>
        </w:rPr>
        <w:t>в рамках государственной системы бесплатной юридической помощи, и случаи оказания такой помощи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1. Право на получение всех видов бесплатной юридической помощи, предусмотренных </w:t>
      </w:r>
      <w:hyperlink r:id="rId4" w:history="1">
        <w:r w:rsidRPr="00D47EBA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2) инвалиды I и II группы;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47EBA" w:rsidRPr="00D47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EBA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D47EBA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A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3.1 ч. 1 ст. 20 распространяется на правоотношения, возникшие с 24.02.2022 </w:t>
            </w:r>
            <w:hyperlink r:id="rId5" w:history="1">
              <w:r w:rsidRPr="00D47EBA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D47EBA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"/>
      <w:bookmarkEnd w:id="1"/>
      <w:r w:rsidRPr="00D47EBA">
        <w:rPr>
          <w:rFonts w:ascii="Times New Roman" w:hAnsi="Times New Roman" w:cs="Times New Roman"/>
          <w:sz w:val="24"/>
          <w:szCs w:val="24"/>
        </w:rPr>
        <w:t xml:space="preserve">3.1) 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6" w:history="1">
        <w:r w:rsidRPr="00D47EBA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47EBA" w:rsidRPr="00D47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EBA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D47EBA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BA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3.2 ч. 1 ст. 20 распространяется на правоотношения, возникшие с 24.02.2022 </w:t>
            </w:r>
            <w:hyperlink r:id="rId7" w:history="1">
              <w:r w:rsidRPr="00D47EBA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D47EBA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D47EBA">
        <w:rPr>
          <w:rFonts w:ascii="Times New Roman" w:hAnsi="Times New Roman" w:cs="Times New Roman"/>
          <w:sz w:val="24"/>
          <w:szCs w:val="24"/>
        </w:rPr>
        <w:t xml:space="preserve">3.2)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</w:t>
      </w:r>
      <w:r w:rsidRPr="00D47EBA">
        <w:rPr>
          <w:rFonts w:ascii="Times New Roman" w:hAnsi="Times New Roman" w:cs="Times New Roman"/>
          <w:sz w:val="24"/>
          <w:szCs w:val="24"/>
        </w:rPr>
        <w:lastRenderedPageBreak/>
        <w:t>специальной военной операции на указанных территориях, а также члены семей указанных граждан;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D47EBA">
        <w:rPr>
          <w:rFonts w:ascii="Times New Roman" w:hAnsi="Times New Roman" w:cs="Times New Roman"/>
          <w:sz w:val="24"/>
          <w:szCs w:val="24"/>
        </w:rPr>
        <w:t>3.3)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8" w:history="1">
        <w:r w:rsidRPr="00D4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8.1) граждане, пострадавшие в результате чрезвычайной ситуации: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б) дети погибшего (умершего) в результате чрезвычайной ситуации;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в) родители погибшего (умершего) в результате чрезвычайной ситуации;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D47EBA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D47EBA">
        <w:rPr>
          <w:rFonts w:ascii="Times New Roman" w:hAnsi="Times New Roman" w:cs="Times New Roman"/>
          <w:sz w:val="24"/>
          <w:szCs w:val="24"/>
        </w:rPr>
        <w:t xml:space="preserve"> либо документы в результате чрезвычайной ситуации;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(п. 8.1 введен Федеральным </w:t>
      </w:r>
      <w:hyperlink r:id="rId9" w:history="1">
        <w:r w:rsidRPr="00D4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от 21.07.2014 N 271-ФЗ)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lastRenderedPageBreak/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5) отказ работодателя в заключении трудового договора, нарушающий гарантии, установленные Трудовым </w:t>
      </w:r>
      <w:hyperlink r:id="rId10" w:history="1">
        <w:r w:rsidRPr="00D47EB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детей-инвалидов,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47EBA" w:rsidRPr="0064503D" w:rsidRDefault="00D47EBA" w:rsidP="00D47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03D">
        <w:rPr>
          <w:rFonts w:ascii="Times New Roman" w:hAnsi="Times New Roman" w:cs="Times New Roman"/>
          <w:sz w:val="20"/>
          <w:szCs w:val="20"/>
        </w:rPr>
        <w:t xml:space="preserve">(п. 10.2 введен Федеральным </w:t>
      </w:r>
      <w:hyperlink r:id="rId11" w:history="1">
        <w:r w:rsidRPr="0064503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4503D">
        <w:rPr>
          <w:rFonts w:ascii="Times New Roman" w:hAnsi="Times New Roman" w:cs="Times New Roman"/>
          <w:sz w:val="20"/>
          <w:szCs w:val="20"/>
        </w:rPr>
        <w:t xml:space="preserve"> от 02.07.2013 N 167-ФЗ; в ред. Федерального </w:t>
      </w:r>
      <w:hyperlink r:id="rId12" w:history="1">
        <w:r w:rsidRPr="0064503D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64503D">
        <w:rPr>
          <w:rFonts w:ascii="Times New Roman" w:hAnsi="Times New Roman" w:cs="Times New Roman"/>
          <w:sz w:val="20"/>
          <w:szCs w:val="20"/>
        </w:rPr>
        <w:t xml:space="preserve"> от 24.06.2023 N 275-ФЗ)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lastRenderedPageBreak/>
        <w:t>11) реабилитация граждан, пострадавших от политических репрессий;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0"/>
        <w:gridCol w:w="9161"/>
        <w:gridCol w:w="113"/>
      </w:tblGrid>
      <w:tr w:rsidR="00D47EBA" w:rsidRPr="00D47EBA" w:rsidTr="00645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1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64503D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17 ч. 2 ст. 20 распространяется на правоотношения, возникшие с 24.02.2022 </w:t>
            </w:r>
            <w:hyperlink r:id="rId13" w:history="1">
              <w:r w:rsidRPr="0064503D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17) обеспечение денежным довольствием военнослужащих и предоставление им отдельных выплат в соответствии с Федеральным </w:t>
      </w:r>
      <w:hyperlink r:id="rId14" w:history="1">
        <w:r w:rsidRPr="00D47E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от 7 ноября 2011 года N 306-ФЗ "О денежном довольствии военнослужащих и предоставлении им отдельных выплат";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47EBA" w:rsidRPr="00D47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64503D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18 ч. 2 ст. 20 распространяется на правоотношения, возникшие с 24.02.2022 </w:t>
            </w:r>
            <w:hyperlink r:id="rId15" w:history="1">
              <w:r w:rsidRPr="0064503D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18) предоставление льгот, социальных гарантий и компенсаций лицам, указанным в </w:t>
      </w:r>
      <w:hyperlink w:anchor="Par9" w:history="1">
        <w:r w:rsidRPr="00D47EBA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D47EBA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19) предоставление льгот, социальных гарантий и компенсаций лицам, указанным в </w:t>
      </w:r>
      <w:hyperlink w:anchor="Par15" w:history="1">
        <w:r w:rsidRPr="00D47EBA">
          <w:rPr>
            <w:rFonts w:ascii="Times New Roman" w:hAnsi="Times New Roman" w:cs="Times New Roman"/>
            <w:sz w:val="24"/>
            <w:szCs w:val="24"/>
          </w:rPr>
          <w:t>пункте 3.3 части 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настоящей статьи;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47EBA" w:rsidRPr="00D47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64503D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20 ч. 2 ст. 20 распространяется на правоотношения, возникшие с 24.02.2022 </w:t>
            </w:r>
            <w:hyperlink r:id="rId16" w:history="1">
              <w:r w:rsidRPr="0064503D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20) признание гражданина из числа лиц, указанных в </w:t>
      </w:r>
      <w:hyperlink w:anchor="Par9" w:history="1">
        <w:r w:rsidRPr="00D47EBA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D47EBA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членов их семей), безвестно отсутствующим;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47EBA" w:rsidRPr="00D47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7EBA" w:rsidRPr="0064503D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64503D">
              <w:rPr>
                <w:rFonts w:ascii="Times New Roman" w:hAnsi="Times New Roman" w:cs="Times New Roman"/>
                <w:sz w:val="20"/>
                <w:szCs w:val="20"/>
              </w:rPr>
              <w:t>: примечание.</w:t>
            </w:r>
          </w:p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п. 21 ч. 2 ст. 20 распространяется на правоотношения, возникшие с 24.02.2022 </w:t>
            </w:r>
            <w:hyperlink r:id="rId17" w:history="1">
              <w:r w:rsidRPr="0064503D">
                <w:rPr>
                  <w:rFonts w:ascii="Times New Roman" w:hAnsi="Times New Roman" w:cs="Times New Roman"/>
                  <w:sz w:val="20"/>
                  <w:szCs w:val="20"/>
                </w:rPr>
                <w:t>(ФЗ</w:t>
              </w:r>
            </w:hyperlink>
            <w:r w:rsidRPr="0064503D">
              <w:rPr>
                <w:rFonts w:ascii="Times New Roman" w:hAnsi="Times New Roman" w:cs="Times New Roman"/>
                <w:sz w:val="20"/>
                <w:szCs w:val="20"/>
              </w:rPr>
              <w:t xml:space="preserve"> от 13.06.2023 N 225-ФЗ).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7EBA" w:rsidRPr="00D47EBA" w:rsidRDefault="00D47EBA" w:rsidP="00D47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EBA" w:rsidRPr="00D47EBA" w:rsidRDefault="00D47EBA" w:rsidP="00D47E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EBA">
        <w:rPr>
          <w:rFonts w:ascii="Times New Roman" w:hAnsi="Times New Roman" w:cs="Times New Roman"/>
          <w:sz w:val="24"/>
          <w:szCs w:val="24"/>
        </w:rPr>
        <w:t xml:space="preserve">21) объявление гражданина из числа лиц, указанных в </w:t>
      </w:r>
      <w:hyperlink w:anchor="Par9" w:history="1">
        <w:r w:rsidRPr="00D47EBA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" w:history="1">
        <w:r w:rsidRPr="00D47EBA">
          <w:rPr>
            <w:rFonts w:ascii="Times New Roman" w:hAnsi="Times New Roman" w:cs="Times New Roman"/>
            <w:sz w:val="24"/>
            <w:szCs w:val="24"/>
          </w:rPr>
          <w:t>3.2 части 1</w:t>
        </w:r>
      </w:hyperlink>
      <w:r w:rsidRPr="00D47EBA">
        <w:rPr>
          <w:rFonts w:ascii="Times New Roman" w:hAnsi="Times New Roman" w:cs="Times New Roman"/>
          <w:sz w:val="24"/>
          <w:szCs w:val="24"/>
        </w:rPr>
        <w:t xml:space="preserve"> настоящей статьи (за исключением членов их семей), умершим.</w:t>
      </w:r>
    </w:p>
    <w:p w:rsidR="004A2CF4" w:rsidRPr="00D47EBA" w:rsidRDefault="0064503D" w:rsidP="00D47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CF4" w:rsidRPr="00D47EBA" w:rsidSect="002B253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BA"/>
    <w:rsid w:val="001176C7"/>
    <w:rsid w:val="001A52B1"/>
    <w:rsid w:val="0064503D"/>
    <w:rsid w:val="009A220B"/>
    <w:rsid w:val="00C37934"/>
    <w:rsid w:val="00D4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D0BE-5147-49DB-9FA1-A993D6B9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ED1D8956B08029B67DC3A5EE3F5284ADD1845D16CA27C90D0C261A450611ADBFF891FC2BECE4BB7B743527DF3CAA6C8E78FE8p5e8I" TargetMode="External"/><Relationship Id="rId13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12" Type="http://schemas.openxmlformats.org/officeDocument/2006/relationships/hyperlink" Target="consultantplus://offline/ref=01DED1D8956B08029B67DC3A5EE3F5284AD81D40DA60A27C90D0C261A450611ADBFF891AC6B59A1BF3E91A0238B8C7A0D7FB8FED455F005Cp7e1I" TargetMode="External"/><Relationship Id="rId17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ED1D8956B08029B67DC3A5EE3F5284AD91445D669A27C90D0C261A450611ADBFF891AC6B59919FAE91A0238B8C7A0D7FB8FED455F005Cp7e1I" TargetMode="External"/><Relationship Id="rId11" Type="http://schemas.openxmlformats.org/officeDocument/2006/relationships/hyperlink" Target="consultantplus://offline/ref=01DED1D8956B08029B67DC3A5EE3F5284FD81944D561A27C90D0C261A450611ADBFF891AC6B59B1FF3E91A0238B8C7A0D7FB8FED455F005Cp7e1I" TargetMode="External"/><Relationship Id="rId5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15" Type="http://schemas.openxmlformats.org/officeDocument/2006/relationships/hyperlink" Target="consultantplus://offline/ref=01DED1D8956B08029B67DC3A5EE3F5284AD91447D268A27C90D0C261A450611ADBFF891AC6B59A18F1E91A0238B8C7A0D7FB8FED455F005Cp7e1I" TargetMode="External"/><Relationship Id="rId10" Type="http://schemas.openxmlformats.org/officeDocument/2006/relationships/hyperlink" Target="consultantplus://offline/ref=01DED1D8956B08029B67DC3A5EE3F5284AD91446D66CA27C90D0C261A450611AC9FFD116C7B4841AF4FC4C537EpEeE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1DED1D8956B08029B67DC3A5EE3F5284AD81D47D761A27C90D0C261A450611ADBFF891AC6B59A19FBE91A0238B8C7A0D7FB8FED455F005Cp7e1I" TargetMode="External"/><Relationship Id="rId9" Type="http://schemas.openxmlformats.org/officeDocument/2006/relationships/hyperlink" Target="consultantplus://offline/ref=01DED1D8956B08029B67DC3A5EE3F5284FDB184BD66BA27C90D0C261A450611ADBFF891AC6B59A1BF0E91A0238B8C7A0D7FB8FED455F005Cp7e1I" TargetMode="External"/><Relationship Id="rId14" Type="http://schemas.openxmlformats.org/officeDocument/2006/relationships/hyperlink" Target="consultantplus://offline/ref=01DED1D8956B08029B67DC3A5EE3F5284AD91944D56EA27C90D0C261A450611AC9FFD116C7B4841AF4FC4C537EpE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1</cp:revision>
  <dcterms:created xsi:type="dcterms:W3CDTF">2023-07-11T08:29:00Z</dcterms:created>
  <dcterms:modified xsi:type="dcterms:W3CDTF">2023-07-11T08:42:00Z</dcterms:modified>
</cp:coreProperties>
</file>